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BAB" w:rsidRDefault="00456BAB" w:rsidP="00456BAB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Prot. n.______</w:t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                                 Li, _________</w:t>
      </w:r>
    </w:p>
    <w:p w:rsidR="00456BAB" w:rsidRDefault="00456BAB" w:rsidP="00710DE0">
      <w:pPr>
        <w:spacing w:line="240" w:lineRule="auto"/>
        <w:ind w:left="4248"/>
        <w:contextualSpacing/>
        <w:rPr>
          <w:rFonts w:ascii="Times New Roman" w:hAnsi="Times New Roman"/>
          <w:b/>
          <w:sz w:val="24"/>
          <w:szCs w:val="24"/>
        </w:rPr>
      </w:pPr>
    </w:p>
    <w:p w:rsidR="00456BAB" w:rsidRDefault="00456BAB" w:rsidP="00710DE0">
      <w:pPr>
        <w:spacing w:line="240" w:lineRule="auto"/>
        <w:ind w:left="4248"/>
        <w:contextualSpacing/>
        <w:rPr>
          <w:rFonts w:ascii="Times New Roman" w:hAnsi="Times New Roman"/>
          <w:b/>
          <w:sz w:val="24"/>
          <w:szCs w:val="24"/>
        </w:rPr>
      </w:pPr>
    </w:p>
    <w:p w:rsidR="00937600" w:rsidRDefault="00937600" w:rsidP="00710DE0">
      <w:pPr>
        <w:spacing w:line="240" w:lineRule="auto"/>
        <w:ind w:left="4248"/>
        <w:contextualSpacing/>
        <w:rPr>
          <w:rFonts w:ascii="Times New Roman" w:hAnsi="Times New Roman"/>
          <w:b/>
          <w:sz w:val="24"/>
          <w:szCs w:val="24"/>
        </w:rPr>
      </w:pPr>
    </w:p>
    <w:p w:rsidR="00937600" w:rsidRDefault="00937600" w:rsidP="00710DE0">
      <w:pPr>
        <w:spacing w:line="240" w:lineRule="auto"/>
        <w:ind w:left="4248"/>
        <w:contextualSpacing/>
        <w:rPr>
          <w:rFonts w:ascii="Times New Roman" w:hAnsi="Times New Roman"/>
          <w:b/>
          <w:sz w:val="24"/>
          <w:szCs w:val="24"/>
        </w:rPr>
      </w:pPr>
    </w:p>
    <w:p w:rsidR="00710DE0" w:rsidRPr="00710DE0" w:rsidRDefault="00710DE0" w:rsidP="00710DE0">
      <w:pPr>
        <w:spacing w:line="240" w:lineRule="auto"/>
        <w:ind w:left="4248"/>
        <w:contextualSpacing/>
        <w:rPr>
          <w:rFonts w:ascii="Times New Roman" w:hAnsi="Times New Roman"/>
          <w:b/>
          <w:sz w:val="24"/>
          <w:szCs w:val="24"/>
        </w:rPr>
      </w:pPr>
      <w:r w:rsidRPr="00710DE0">
        <w:rPr>
          <w:rFonts w:ascii="Times New Roman" w:hAnsi="Times New Roman"/>
          <w:b/>
          <w:sz w:val="24"/>
          <w:szCs w:val="24"/>
        </w:rPr>
        <w:t>ALL’AGENZIA DELLE ENTRATE</w:t>
      </w:r>
    </w:p>
    <w:p w:rsidR="00710DE0" w:rsidRPr="00710DE0" w:rsidRDefault="00710DE0" w:rsidP="00710DE0">
      <w:pPr>
        <w:spacing w:line="240" w:lineRule="auto"/>
        <w:ind w:left="4248"/>
        <w:contextualSpacing/>
        <w:rPr>
          <w:rFonts w:ascii="Times New Roman" w:hAnsi="Times New Roman"/>
          <w:b/>
          <w:sz w:val="24"/>
          <w:szCs w:val="24"/>
        </w:rPr>
      </w:pPr>
      <w:r w:rsidRPr="00710DE0">
        <w:rPr>
          <w:rFonts w:ascii="Times New Roman" w:hAnsi="Times New Roman"/>
          <w:b/>
          <w:sz w:val="24"/>
          <w:szCs w:val="24"/>
        </w:rPr>
        <w:t>DIREZIONE REGIONALE DEL MOLISE</w:t>
      </w:r>
    </w:p>
    <w:p w:rsidR="00710DE0" w:rsidRPr="00710DE0" w:rsidRDefault="00710DE0" w:rsidP="00710DE0">
      <w:pPr>
        <w:spacing w:line="240" w:lineRule="auto"/>
        <w:ind w:left="4248"/>
        <w:contextualSpacing/>
        <w:rPr>
          <w:rFonts w:ascii="Times New Roman" w:hAnsi="Times New Roman"/>
          <w:b/>
          <w:sz w:val="24"/>
          <w:szCs w:val="24"/>
        </w:rPr>
      </w:pPr>
      <w:r w:rsidRPr="00710DE0">
        <w:rPr>
          <w:rFonts w:ascii="Times New Roman" w:hAnsi="Times New Roman"/>
          <w:b/>
          <w:sz w:val="24"/>
          <w:szCs w:val="24"/>
        </w:rPr>
        <w:t>VIA SCATOLONE N. 4</w:t>
      </w:r>
    </w:p>
    <w:p w:rsidR="00710DE0" w:rsidRPr="00710DE0" w:rsidRDefault="00710DE0" w:rsidP="00710DE0">
      <w:pPr>
        <w:spacing w:line="240" w:lineRule="auto"/>
        <w:ind w:left="4248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710DE0">
        <w:rPr>
          <w:rFonts w:ascii="Times New Roman" w:hAnsi="Times New Roman"/>
          <w:b/>
          <w:sz w:val="24"/>
          <w:szCs w:val="24"/>
          <w:u w:val="single"/>
        </w:rPr>
        <w:t>86100 CAMPOBASSO</w:t>
      </w:r>
    </w:p>
    <w:p w:rsidR="00710DE0" w:rsidRDefault="00710DE0" w:rsidP="00710DE0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937600" w:rsidRDefault="00937600" w:rsidP="00710DE0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710DE0" w:rsidRDefault="00710DE0" w:rsidP="00710DE0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710DE0" w:rsidRPr="00710DE0" w:rsidRDefault="00710DE0" w:rsidP="00CC1864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OGGETTO: </w:t>
      </w:r>
      <w:bookmarkStart w:id="0" w:name="_GoBack"/>
      <w:r>
        <w:rPr>
          <w:rFonts w:ascii="Times New Roman" w:hAnsi="Times New Roman"/>
          <w:b/>
          <w:sz w:val="24"/>
          <w:szCs w:val="24"/>
        </w:rPr>
        <w:t xml:space="preserve">RETTIFICA VALORI </w:t>
      </w:r>
      <w:proofErr w:type="gramStart"/>
      <w:r>
        <w:rPr>
          <w:rFonts w:ascii="Times New Roman" w:hAnsi="Times New Roman"/>
          <w:b/>
          <w:sz w:val="24"/>
          <w:szCs w:val="24"/>
        </w:rPr>
        <w:t>IMMOBILI  A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SEGUITO DI ATTI </w:t>
      </w:r>
      <w:r w:rsidR="00CC1864">
        <w:rPr>
          <w:rFonts w:ascii="Times New Roman" w:hAnsi="Times New Roman"/>
          <w:b/>
          <w:sz w:val="24"/>
          <w:szCs w:val="24"/>
        </w:rPr>
        <w:t>TRASLATIVI</w:t>
      </w:r>
      <w:bookmarkEnd w:id="0"/>
      <w:r>
        <w:rPr>
          <w:rFonts w:ascii="Times New Roman" w:hAnsi="Times New Roman"/>
          <w:b/>
          <w:sz w:val="24"/>
          <w:szCs w:val="24"/>
        </w:rPr>
        <w:t>.-</w:t>
      </w:r>
    </w:p>
    <w:p w:rsidR="00937600" w:rsidRDefault="00937600" w:rsidP="00710DE0">
      <w:pPr>
        <w:spacing w:line="240" w:lineRule="auto"/>
        <w:contextualSpacing/>
        <w:jc w:val="center"/>
        <w:rPr>
          <w:rFonts w:ascii="Times New Roman" w:hAnsi="Times New Roman"/>
          <w:color w:val="122644"/>
          <w:sz w:val="24"/>
          <w:szCs w:val="24"/>
          <w:shd w:val="clear" w:color="auto" w:fill="EEEEEE"/>
        </w:rPr>
      </w:pPr>
    </w:p>
    <w:p w:rsidR="00710DE0" w:rsidRPr="00710DE0" w:rsidRDefault="00710DE0" w:rsidP="00710DE0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122644"/>
          <w:sz w:val="24"/>
          <w:szCs w:val="24"/>
          <w:shd w:val="clear" w:color="auto" w:fill="EEEEEE"/>
        </w:rPr>
        <w:t xml:space="preserve"> </w:t>
      </w:r>
    </w:p>
    <w:p w:rsidR="00710DE0" w:rsidRPr="00710DE0" w:rsidRDefault="00710DE0" w:rsidP="00710DE0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710DE0" w:rsidRPr="00710DE0" w:rsidRDefault="00710DE0" w:rsidP="00CC1864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10DE0">
        <w:rPr>
          <w:rFonts w:ascii="Times New Roman" w:hAnsi="Times New Roman"/>
          <w:sz w:val="24"/>
          <w:szCs w:val="24"/>
        </w:rPr>
        <w:t xml:space="preserve"> Si</w:t>
      </w:r>
      <w:r>
        <w:rPr>
          <w:rFonts w:ascii="Times New Roman" w:hAnsi="Times New Roman"/>
          <w:sz w:val="24"/>
          <w:szCs w:val="24"/>
        </w:rPr>
        <w:t xml:space="preserve"> premette che a seguito dei pochissimi atti notarili afferenti traslazioni d</w:t>
      </w:r>
      <w:r w:rsidR="00CC1864"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beni immobili siti in questo Comune</w:t>
      </w:r>
      <w:r w:rsidR="00AC70B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in particolare dei fabbricati,</w:t>
      </w:r>
      <w:r w:rsidRPr="00710D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 Direzioni Provinciali – Uffici Territoriali – procedono all’esame degli atti e di frequente emettono avvisi di rettifica e liquidazione</w:t>
      </w:r>
      <w:r w:rsidR="00CC1864">
        <w:rPr>
          <w:rFonts w:ascii="Times New Roman" w:hAnsi="Times New Roman"/>
          <w:sz w:val="24"/>
          <w:szCs w:val="24"/>
        </w:rPr>
        <w:t xml:space="preserve"> in quanto il valore stimato risulta essere di molto superiore a quello dichiarato</w:t>
      </w:r>
      <w:r w:rsidR="002E3624">
        <w:rPr>
          <w:rFonts w:ascii="Times New Roman" w:hAnsi="Times New Roman"/>
          <w:sz w:val="24"/>
          <w:szCs w:val="24"/>
        </w:rPr>
        <w:t>,</w:t>
      </w:r>
      <w:r w:rsidR="00AC70B5">
        <w:rPr>
          <w:rFonts w:ascii="Times New Roman" w:hAnsi="Times New Roman"/>
          <w:sz w:val="24"/>
          <w:szCs w:val="24"/>
        </w:rPr>
        <w:t xml:space="preserve"> con conseguent</w:t>
      </w:r>
      <w:r w:rsidR="002E3624">
        <w:rPr>
          <w:rFonts w:ascii="Times New Roman" w:hAnsi="Times New Roman"/>
          <w:sz w:val="24"/>
          <w:szCs w:val="24"/>
        </w:rPr>
        <w:t>i</w:t>
      </w:r>
      <w:r w:rsidR="00AC70B5">
        <w:rPr>
          <w:rFonts w:ascii="Times New Roman" w:hAnsi="Times New Roman"/>
          <w:sz w:val="24"/>
          <w:szCs w:val="24"/>
        </w:rPr>
        <w:t xml:space="preserve"> richieste di pagamento di somme elevate, oltre sanzioni ed interessi</w:t>
      </w:r>
      <w:r w:rsidR="002E3624">
        <w:rPr>
          <w:rFonts w:ascii="Times New Roman" w:hAnsi="Times New Roman"/>
          <w:sz w:val="24"/>
          <w:szCs w:val="24"/>
        </w:rPr>
        <w:t>,</w:t>
      </w:r>
      <w:r w:rsidR="00456BAB">
        <w:rPr>
          <w:rFonts w:ascii="Times New Roman" w:hAnsi="Times New Roman"/>
          <w:sz w:val="24"/>
          <w:szCs w:val="24"/>
        </w:rPr>
        <w:t xml:space="preserve"> che spesso costringono ad attivare un costoso e lungo contenzioso</w:t>
      </w:r>
      <w:r w:rsidR="00CC1864">
        <w:rPr>
          <w:rFonts w:ascii="Times New Roman" w:hAnsi="Times New Roman"/>
          <w:sz w:val="24"/>
          <w:szCs w:val="24"/>
        </w:rPr>
        <w:t>.</w:t>
      </w:r>
    </w:p>
    <w:p w:rsidR="00710DE0" w:rsidRPr="00710DE0" w:rsidRDefault="00CC1864" w:rsidP="00710DE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Purtroppo si rappresenta che</w:t>
      </w:r>
      <w:r w:rsidR="00710DE0" w:rsidRPr="00710DE0">
        <w:rPr>
          <w:rFonts w:ascii="Times New Roman" w:hAnsi="Times New Roman"/>
          <w:sz w:val="24"/>
          <w:szCs w:val="24"/>
        </w:rPr>
        <w:t xml:space="preserve"> nel territorio d</w:t>
      </w:r>
      <w:r>
        <w:rPr>
          <w:rFonts w:ascii="Times New Roman" w:hAnsi="Times New Roman"/>
          <w:sz w:val="24"/>
          <w:szCs w:val="24"/>
        </w:rPr>
        <w:t>i questo Comune,</w:t>
      </w:r>
      <w:r w:rsidR="00710DE0" w:rsidRPr="00710DE0">
        <w:rPr>
          <w:rFonts w:ascii="Times New Roman" w:hAnsi="Times New Roman"/>
          <w:sz w:val="24"/>
          <w:szCs w:val="24"/>
        </w:rPr>
        <w:t xml:space="preserve"> negli ultimi anni</w:t>
      </w:r>
      <w:r>
        <w:rPr>
          <w:rFonts w:ascii="Times New Roman" w:hAnsi="Times New Roman"/>
          <w:sz w:val="24"/>
          <w:szCs w:val="24"/>
        </w:rPr>
        <w:t>,</w:t>
      </w:r>
      <w:r w:rsidR="00710DE0" w:rsidRPr="00710DE0">
        <w:rPr>
          <w:rFonts w:ascii="Times New Roman" w:hAnsi="Times New Roman"/>
          <w:sz w:val="24"/>
          <w:szCs w:val="24"/>
        </w:rPr>
        <w:t xml:space="preserve"> le transazioni commerciali riguardanti gli immobili sono praticamente inesistenti</w:t>
      </w:r>
      <w:r w:rsidR="002E3624">
        <w:rPr>
          <w:rFonts w:ascii="Times New Roman" w:hAnsi="Times New Roman"/>
          <w:sz w:val="24"/>
          <w:szCs w:val="24"/>
        </w:rPr>
        <w:t>,</w:t>
      </w:r>
      <w:r w:rsidR="00710DE0" w:rsidRPr="00710DE0">
        <w:rPr>
          <w:rFonts w:ascii="Times New Roman" w:hAnsi="Times New Roman"/>
          <w:sz w:val="24"/>
          <w:szCs w:val="24"/>
        </w:rPr>
        <w:t xml:space="preserve"> per cui le vendite e gli acquisti di fabbricati ad uso abitativo, commerciale e artigianale sono da considerarsi inconsistenti sia nel centro urbano </w:t>
      </w:r>
      <w:r w:rsidR="002E3624">
        <w:rPr>
          <w:rFonts w:ascii="Times New Roman" w:hAnsi="Times New Roman"/>
          <w:sz w:val="24"/>
          <w:szCs w:val="24"/>
        </w:rPr>
        <w:t>sia,</w:t>
      </w:r>
      <w:r>
        <w:rPr>
          <w:rFonts w:ascii="Times New Roman" w:hAnsi="Times New Roman"/>
          <w:sz w:val="24"/>
          <w:szCs w:val="24"/>
        </w:rPr>
        <w:t xml:space="preserve"> maggiormente</w:t>
      </w:r>
      <w:r w:rsidR="002E3624">
        <w:rPr>
          <w:rFonts w:ascii="Times New Roman" w:hAnsi="Times New Roman"/>
          <w:sz w:val="24"/>
          <w:szCs w:val="24"/>
        </w:rPr>
        <w:t>,</w:t>
      </w:r>
      <w:r w:rsidR="00710DE0" w:rsidRPr="00710DE0">
        <w:rPr>
          <w:rFonts w:ascii="Times New Roman" w:hAnsi="Times New Roman"/>
          <w:sz w:val="24"/>
          <w:szCs w:val="24"/>
        </w:rPr>
        <w:t xml:space="preserve"> nell’agro</w:t>
      </w:r>
      <w:r>
        <w:rPr>
          <w:rFonts w:ascii="Times New Roman" w:hAnsi="Times New Roman"/>
          <w:sz w:val="24"/>
          <w:szCs w:val="24"/>
        </w:rPr>
        <w:t>.</w:t>
      </w:r>
    </w:p>
    <w:p w:rsidR="00CC1864" w:rsidRDefault="00CC1864" w:rsidP="00CC186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Anche l’analisi del costo sostenuto</w:t>
      </w:r>
      <w:r w:rsidR="00710DE0" w:rsidRPr="00710DE0">
        <w:rPr>
          <w:rFonts w:ascii="Times New Roman" w:hAnsi="Times New Roman"/>
          <w:sz w:val="24"/>
          <w:szCs w:val="24"/>
        </w:rPr>
        <w:t xml:space="preserve"> per la realizzazione degli immobili, a causa dell’assenza di domanda, in caso di alienazione, </w:t>
      </w:r>
      <w:r>
        <w:rPr>
          <w:rFonts w:ascii="Times New Roman" w:hAnsi="Times New Roman"/>
          <w:sz w:val="24"/>
          <w:szCs w:val="24"/>
        </w:rPr>
        <w:t xml:space="preserve">non può essere di valido ausilio per stimare il valore dell’immobile poiché, nella </w:t>
      </w:r>
      <w:r w:rsidR="00710DE0" w:rsidRPr="00710DE0">
        <w:rPr>
          <w:rFonts w:ascii="Times New Roman" w:hAnsi="Times New Roman"/>
          <w:sz w:val="24"/>
          <w:szCs w:val="24"/>
        </w:rPr>
        <w:t xml:space="preserve">circostanza </w:t>
      </w:r>
      <w:r>
        <w:rPr>
          <w:rFonts w:ascii="Times New Roman" w:hAnsi="Times New Roman"/>
          <w:sz w:val="24"/>
          <w:szCs w:val="24"/>
        </w:rPr>
        <w:t xml:space="preserve">dell’estrema difficoltà </w:t>
      </w:r>
      <w:r w:rsidR="002E3624"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z w:val="24"/>
          <w:szCs w:val="24"/>
        </w:rPr>
        <w:t xml:space="preserve"> realizzare la vendita</w:t>
      </w:r>
      <w:r w:rsidR="00710DE0" w:rsidRPr="00710DE0">
        <w:rPr>
          <w:rFonts w:ascii="Times New Roman" w:hAnsi="Times New Roman"/>
          <w:sz w:val="24"/>
          <w:szCs w:val="24"/>
        </w:rPr>
        <w:t>, il prezzo usualmente praticat</w:t>
      </w:r>
      <w:r>
        <w:rPr>
          <w:rFonts w:ascii="Times New Roman" w:hAnsi="Times New Roman"/>
          <w:sz w:val="24"/>
          <w:szCs w:val="24"/>
        </w:rPr>
        <w:t>o</w:t>
      </w:r>
      <w:r w:rsidR="00710DE0" w:rsidRPr="00710DE0">
        <w:rPr>
          <w:rFonts w:ascii="Times New Roman" w:hAnsi="Times New Roman"/>
          <w:sz w:val="24"/>
          <w:szCs w:val="24"/>
        </w:rPr>
        <w:t xml:space="preserve"> è di molto inferiore alle spese sostenute per la costruzione del fabbricato</w:t>
      </w:r>
      <w:r>
        <w:rPr>
          <w:rFonts w:ascii="Times New Roman" w:hAnsi="Times New Roman"/>
          <w:sz w:val="24"/>
          <w:szCs w:val="24"/>
        </w:rPr>
        <w:t xml:space="preserve"> ed ai valori di stima.</w:t>
      </w:r>
    </w:p>
    <w:p w:rsidR="00937600" w:rsidRDefault="00937600" w:rsidP="00F4516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Spesso le Direzioni Provinciali</w:t>
      </w:r>
      <w:r w:rsidR="00CC1864">
        <w:rPr>
          <w:rFonts w:ascii="Times New Roman" w:hAnsi="Times New Roman"/>
          <w:color w:val="000000"/>
          <w:sz w:val="24"/>
          <w:szCs w:val="24"/>
        </w:rPr>
        <w:t xml:space="preserve"> per la</w:t>
      </w:r>
      <w:r w:rsidR="00710DE0" w:rsidRPr="00710DE0">
        <w:rPr>
          <w:rFonts w:ascii="Times New Roman" w:hAnsi="Times New Roman"/>
          <w:color w:val="000000"/>
          <w:sz w:val="24"/>
          <w:szCs w:val="24"/>
        </w:rPr>
        <w:t xml:space="preserve"> valorizzazione del fabbricato </w:t>
      </w:r>
      <w:r w:rsidR="00710DE0" w:rsidRPr="00CC1864">
        <w:rPr>
          <w:rFonts w:ascii="Times New Roman" w:hAnsi="Times New Roman"/>
          <w:color w:val="000000"/>
          <w:sz w:val="24"/>
          <w:szCs w:val="24"/>
        </w:rPr>
        <w:t xml:space="preserve">applicano il metodo comparativo del Market </w:t>
      </w:r>
      <w:proofErr w:type="spellStart"/>
      <w:r w:rsidR="00710DE0" w:rsidRPr="00CC1864">
        <w:rPr>
          <w:rFonts w:ascii="Times New Roman" w:hAnsi="Times New Roman"/>
          <w:color w:val="000000"/>
          <w:sz w:val="24"/>
          <w:szCs w:val="24"/>
        </w:rPr>
        <w:t>Comparison</w:t>
      </w:r>
      <w:proofErr w:type="spellEnd"/>
      <w:r w:rsidR="00710DE0" w:rsidRPr="00CC186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10DE0" w:rsidRPr="00CC1864">
        <w:rPr>
          <w:rFonts w:ascii="Times New Roman" w:hAnsi="Times New Roman"/>
          <w:color w:val="000000"/>
          <w:sz w:val="24"/>
          <w:szCs w:val="24"/>
        </w:rPr>
        <w:t>Approach</w:t>
      </w:r>
      <w:proofErr w:type="spellEnd"/>
      <w:r w:rsidR="00710DE0" w:rsidRPr="00CC1864">
        <w:rPr>
          <w:rFonts w:ascii="Times New Roman" w:hAnsi="Times New Roman"/>
          <w:color w:val="000000"/>
          <w:sz w:val="24"/>
          <w:szCs w:val="24"/>
        </w:rPr>
        <w:t xml:space="preserve"> (MCA)</w:t>
      </w:r>
      <w:r w:rsidR="00CC1864" w:rsidRPr="00CC1864">
        <w:rPr>
          <w:rFonts w:ascii="Times New Roman" w:hAnsi="Times New Roman"/>
          <w:color w:val="000000"/>
          <w:sz w:val="24"/>
          <w:szCs w:val="24"/>
        </w:rPr>
        <w:t xml:space="preserve"> procedendo con </w:t>
      </w:r>
      <w:r w:rsidR="00710DE0" w:rsidRPr="00CC1864">
        <w:rPr>
          <w:rFonts w:ascii="Times New Roman" w:hAnsi="Times New Roman"/>
          <w:color w:val="000000"/>
          <w:sz w:val="24"/>
          <w:szCs w:val="24"/>
        </w:rPr>
        <w:t>l’analisi di mercato per la rilevazione di contratti recenti e basa</w:t>
      </w:r>
      <w:r w:rsidR="00CC1864">
        <w:rPr>
          <w:rFonts w:ascii="Times New Roman" w:hAnsi="Times New Roman"/>
          <w:color w:val="000000"/>
          <w:sz w:val="24"/>
          <w:szCs w:val="24"/>
        </w:rPr>
        <w:t>ndosi</w:t>
      </w:r>
      <w:r w:rsidR="00710DE0" w:rsidRPr="00CC1864">
        <w:rPr>
          <w:rFonts w:ascii="Times New Roman" w:hAnsi="Times New Roman"/>
          <w:color w:val="000000"/>
          <w:sz w:val="24"/>
          <w:szCs w:val="24"/>
        </w:rPr>
        <w:t xml:space="preserve"> sulla rilevazione dei dati immobiliari (prezzi di mercato e caratteristiche degli immobili) </w:t>
      </w:r>
      <w:r w:rsidR="00AC70B5">
        <w:rPr>
          <w:rFonts w:ascii="Times New Roman" w:hAnsi="Times New Roman"/>
          <w:color w:val="000000"/>
          <w:sz w:val="24"/>
          <w:szCs w:val="24"/>
        </w:rPr>
        <w:t>che dovrebbero essere limitati a</w:t>
      </w:r>
      <w:r w:rsidR="00710DE0" w:rsidRPr="00CC1864">
        <w:rPr>
          <w:rFonts w:ascii="Times New Roman" w:hAnsi="Times New Roman"/>
          <w:color w:val="000000"/>
          <w:sz w:val="24"/>
          <w:szCs w:val="24"/>
        </w:rPr>
        <w:t>lla medesima zona</w:t>
      </w:r>
      <w:r w:rsidR="00AC70B5">
        <w:rPr>
          <w:rFonts w:ascii="Times New Roman" w:hAnsi="Times New Roman"/>
          <w:color w:val="000000"/>
          <w:sz w:val="24"/>
          <w:szCs w:val="24"/>
        </w:rPr>
        <w:t xml:space="preserve"> di destinazione urbanistica</w:t>
      </w:r>
      <w:r w:rsidR="00710DE0" w:rsidRPr="00CC1864">
        <w:rPr>
          <w:rFonts w:ascii="Times New Roman" w:hAnsi="Times New Roman"/>
          <w:color w:val="000000"/>
          <w:sz w:val="24"/>
          <w:szCs w:val="24"/>
        </w:rPr>
        <w:t>.</w:t>
      </w:r>
      <w:r w:rsidR="00CC1864">
        <w:rPr>
          <w:rFonts w:ascii="Times New Roman" w:hAnsi="Times New Roman"/>
          <w:color w:val="000000"/>
          <w:sz w:val="24"/>
          <w:szCs w:val="24"/>
        </w:rPr>
        <w:t xml:space="preserve"> Accade però che i</w:t>
      </w:r>
      <w:r w:rsidR="00710DE0" w:rsidRPr="00CC1864">
        <w:rPr>
          <w:rFonts w:ascii="Times New Roman" w:hAnsi="Times New Roman"/>
          <w:color w:val="000000"/>
          <w:sz w:val="24"/>
          <w:szCs w:val="24"/>
        </w:rPr>
        <w:t>l prezzo di immobili simili che il mercato ha già determinato in precedenti compravendite è pari a ZERO, in quanto non si rileva</w:t>
      </w:r>
      <w:r w:rsidR="00CC1864">
        <w:rPr>
          <w:rFonts w:ascii="Times New Roman" w:hAnsi="Times New Roman"/>
          <w:color w:val="000000"/>
          <w:sz w:val="24"/>
          <w:szCs w:val="24"/>
        </w:rPr>
        <w:t>no</w:t>
      </w:r>
      <w:r w:rsidR="00710DE0" w:rsidRPr="00CC1864">
        <w:rPr>
          <w:rFonts w:ascii="Times New Roman" w:hAnsi="Times New Roman"/>
          <w:color w:val="000000"/>
          <w:sz w:val="24"/>
          <w:szCs w:val="24"/>
        </w:rPr>
        <w:t xml:space="preserve"> transazioni</w:t>
      </w:r>
      <w:r w:rsidR="00AC70B5">
        <w:rPr>
          <w:rFonts w:ascii="Times New Roman" w:hAnsi="Times New Roman"/>
          <w:color w:val="000000"/>
          <w:sz w:val="24"/>
          <w:szCs w:val="24"/>
        </w:rPr>
        <w:t xml:space="preserve"> e l</w:t>
      </w:r>
      <w:r w:rsidR="00CC1864">
        <w:rPr>
          <w:rFonts w:ascii="Times New Roman" w:hAnsi="Times New Roman"/>
          <w:color w:val="000000"/>
          <w:sz w:val="24"/>
          <w:szCs w:val="24"/>
        </w:rPr>
        <w:t>’Ufficio procede</w:t>
      </w:r>
      <w:r>
        <w:rPr>
          <w:rFonts w:ascii="Times New Roman" w:hAnsi="Times New Roman"/>
          <w:color w:val="000000"/>
          <w:sz w:val="24"/>
          <w:szCs w:val="24"/>
        </w:rPr>
        <w:t xml:space="preserve"> poi</w:t>
      </w:r>
      <w:r w:rsidR="00CC1864">
        <w:rPr>
          <w:rFonts w:ascii="Times New Roman" w:hAnsi="Times New Roman"/>
          <w:color w:val="000000"/>
          <w:sz w:val="24"/>
          <w:szCs w:val="24"/>
        </w:rPr>
        <w:t xml:space="preserve"> citando le vendite che</w:t>
      </w:r>
      <w:r w:rsidR="00710DE0" w:rsidRPr="00CC1864">
        <w:rPr>
          <w:rFonts w:ascii="Times New Roman" w:hAnsi="Times New Roman"/>
          <w:color w:val="000000"/>
          <w:sz w:val="24"/>
          <w:szCs w:val="24"/>
        </w:rPr>
        <w:t xml:space="preserve"> si sono verificate in altro Comune</w:t>
      </w:r>
      <w:r w:rsidR="00CC1864">
        <w:rPr>
          <w:rFonts w:ascii="Times New Roman" w:hAnsi="Times New Roman"/>
          <w:color w:val="000000"/>
          <w:sz w:val="24"/>
          <w:szCs w:val="24"/>
        </w:rPr>
        <w:t xml:space="preserve"> contermine. </w:t>
      </w:r>
      <w:r w:rsidR="00710DE0" w:rsidRPr="00710DE0">
        <w:rPr>
          <w:rFonts w:ascii="Times New Roman" w:hAnsi="Times New Roman"/>
          <w:sz w:val="24"/>
          <w:szCs w:val="24"/>
        </w:rPr>
        <w:t>Dett</w:t>
      </w:r>
      <w:r w:rsidR="00CC1864">
        <w:rPr>
          <w:rFonts w:ascii="Times New Roman" w:hAnsi="Times New Roman"/>
          <w:sz w:val="24"/>
          <w:szCs w:val="24"/>
        </w:rPr>
        <w:t>e</w:t>
      </w:r>
      <w:r w:rsidR="00710DE0" w:rsidRPr="00710DE0">
        <w:rPr>
          <w:rFonts w:ascii="Times New Roman" w:hAnsi="Times New Roman"/>
          <w:sz w:val="24"/>
          <w:szCs w:val="24"/>
        </w:rPr>
        <w:t xml:space="preserve"> valutazion</w:t>
      </w:r>
      <w:r w:rsidR="00CC1864">
        <w:rPr>
          <w:rFonts w:ascii="Times New Roman" w:hAnsi="Times New Roman"/>
          <w:sz w:val="24"/>
          <w:szCs w:val="24"/>
        </w:rPr>
        <w:t>i</w:t>
      </w:r>
      <w:r w:rsidR="00710DE0" w:rsidRPr="00710DE0">
        <w:rPr>
          <w:rFonts w:ascii="Times New Roman" w:hAnsi="Times New Roman"/>
          <w:sz w:val="24"/>
          <w:szCs w:val="24"/>
        </w:rPr>
        <w:t xml:space="preserve"> non </w:t>
      </w:r>
      <w:r w:rsidR="00CC1864">
        <w:rPr>
          <w:rFonts w:ascii="Times New Roman" w:hAnsi="Times New Roman"/>
          <w:sz w:val="24"/>
          <w:szCs w:val="24"/>
        </w:rPr>
        <w:t>sono</w:t>
      </w:r>
      <w:r w:rsidR="00710DE0" w:rsidRPr="00710DE0">
        <w:rPr>
          <w:rFonts w:ascii="Times New Roman" w:hAnsi="Times New Roman"/>
          <w:sz w:val="24"/>
          <w:szCs w:val="24"/>
        </w:rPr>
        <w:t xml:space="preserve"> attendibil</w:t>
      </w:r>
      <w:r w:rsidR="00CC1864">
        <w:rPr>
          <w:rFonts w:ascii="Times New Roman" w:hAnsi="Times New Roman"/>
          <w:sz w:val="24"/>
          <w:szCs w:val="24"/>
        </w:rPr>
        <w:t>i</w:t>
      </w:r>
      <w:r w:rsidR="002E3624">
        <w:rPr>
          <w:rFonts w:ascii="Times New Roman" w:hAnsi="Times New Roman"/>
          <w:sz w:val="24"/>
          <w:szCs w:val="24"/>
        </w:rPr>
        <w:t>,</w:t>
      </w:r>
      <w:r w:rsidR="00710DE0" w:rsidRPr="00710DE0">
        <w:rPr>
          <w:rFonts w:ascii="Times New Roman" w:hAnsi="Times New Roman"/>
          <w:sz w:val="24"/>
          <w:szCs w:val="24"/>
        </w:rPr>
        <w:t xml:space="preserve"> perché la stima effettuata è al di fuori del reale mercato immobiliare</w:t>
      </w:r>
      <w:r w:rsidR="00AC70B5">
        <w:rPr>
          <w:rFonts w:ascii="Times New Roman" w:hAnsi="Times New Roman"/>
          <w:sz w:val="24"/>
          <w:szCs w:val="24"/>
        </w:rPr>
        <w:t xml:space="preserve"> ed è quindi </w:t>
      </w:r>
      <w:r>
        <w:rPr>
          <w:rFonts w:ascii="Times New Roman" w:hAnsi="Times New Roman"/>
          <w:sz w:val="24"/>
          <w:szCs w:val="24"/>
        </w:rPr>
        <w:t xml:space="preserve">da considerarsi </w:t>
      </w:r>
      <w:r w:rsidR="00AC70B5">
        <w:rPr>
          <w:rFonts w:ascii="Times New Roman" w:hAnsi="Times New Roman"/>
          <w:sz w:val="24"/>
          <w:szCs w:val="24"/>
        </w:rPr>
        <w:t>abnorme</w:t>
      </w:r>
      <w:r w:rsidR="00F45167">
        <w:rPr>
          <w:rFonts w:ascii="Times New Roman" w:hAnsi="Times New Roman"/>
          <w:sz w:val="24"/>
          <w:szCs w:val="24"/>
        </w:rPr>
        <w:t>.</w:t>
      </w:r>
      <w:r w:rsidR="00AC70B5">
        <w:rPr>
          <w:rFonts w:ascii="Times New Roman" w:hAnsi="Times New Roman"/>
          <w:sz w:val="24"/>
          <w:szCs w:val="24"/>
        </w:rPr>
        <w:t xml:space="preserve"> Il metodo di stima adottato (MCA) risulta assolutamente inadeguato per la stima poiché è idoneo in un contesto urbano</w:t>
      </w:r>
      <w:r>
        <w:rPr>
          <w:rFonts w:ascii="Times New Roman" w:hAnsi="Times New Roman"/>
          <w:sz w:val="24"/>
          <w:szCs w:val="24"/>
        </w:rPr>
        <w:t xml:space="preserve"> solo</w:t>
      </w:r>
      <w:r w:rsidR="00AC70B5">
        <w:rPr>
          <w:rFonts w:ascii="Times New Roman" w:hAnsi="Times New Roman"/>
          <w:sz w:val="24"/>
          <w:szCs w:val="24"/>
        </w:rPr>
        <w:t xml:space="preserve"> comparando transazioni immobiliar</w:t>
      </w:r>
      <w:r>
        <w:rPr>
          <w:rFonts w:ascii="Times New Roman" w:hAnsi="Times New Roman"/>
          <w:sz w:val="24"/>
          <w:szCs w:val="24"/>
        </w:rPr>
        <w:t>i omogenee, nello stesso contesto</w:t>
      </w:r>
      <w:r w:rsidR="00AC70B5">
        <w:rPr>
          <w:rFonts w:ascii="Times New Roman" w:hAnsi="Times New Roman"/>
          <w:sz w:val="24"/>
          <w:szCs w:val="24"/>
        </w:rPr>
        <w:t xml:space="preserve"> e periodo, per immobili similari.</w:t>
      </w:r>
      <w:r w:rsidR="00F45167">
        <w:rPr>
          <w:rFonts w:ascii="Times New Roman" w:hAnsi="Times New Roman"/>
          <w:sz w:val="24"/>
          <w:szCs w:val="24"/>
        </w:rPr>
        <w:t xml:space="preserve"> Accade così che</w:t>
      </w:r>
      <w:r w:rsidR="00AC70B5">
        <w:rPr>
          <w:rFonts w:ascii="Times New Roman" w:hAnsi="Times New Roman"/>
          <w:sz w:val="24"/>
          <w:szCs w:val="24"/>
        </w:rPr>
        <w:t xml:space="preserve"> l’Ufficio, pur evidenziando che non esistono transazioni nel Comune ove è situato l’immobile, estende la comparazione a comuni che sono limitrofi e la cui realtà economica e sociale è completamente diversa da quella del Comune che rappresento</w:t>
      </w:r>
      <w:r w:rsidR="009F0694">
        <w:rPr>
          <w:rFonts w:ascii="Times New Roman" w:hAnsi="Times New Roman"/>
          <w:sz w:val="24"/>
          <w:szCs w:val="24"/>
        </w:rPr>
        <w:t>, senza alcuna somiglianza degli elementi di confronto</w:t>
      </w:r>
      <w:r w:rsidR="002E3624">
        <w:rPr>
          <w:rFonts w:ascii="Times New Roman" w:hAnsi="Times New Roman"/>
          <w:sz w:val="24"/>
          <w:szCs w:val="24"/>
        </w:rPr>
        <w:t>,</w:t>
      </w:r>
      <w:r w:rsidR="009F0694">
        <w:rPr>
          <w:rFonts w:ascii="Times New Roman" w:hAnsi="Times New Roman"/>
          <w:sz w:val="24"/>
          <w:szCs w:val="24"/>
        </w:rPr>
        <w:t xml:space="preserve"> per cui i </w:t>
      </w:r>
      <w:r>
        <w:rPr>
          <w:rFonts w:ascii="Times New Roman" w:hAnsi="Times New Roman"/>
          <w:sz w:val="24"/>
          <w:szCs w:val="24"/>
        </w:rPr>
        <w:t xml:space="preserve">conseguenti </w:t>
      </w:r>
      <w:r w:rsidR="009F0694">
        <w:rPr>
          <w:rFonts w:ascii="Times New Roman" w:hAnsi="Times New Roman"/>
          <w:sz w:val="24"/>
          <w:szCs w:val="24"/>
        </w:rPr>
        <w:t>valori applicati dall’Ufficio sono completamente fuori dalla realtà</w:t>
      </w:r>
      <w:r w:rsidR="00AC70B5">
        <w:rPr>
          <w:rFonts w:ascii="Times New Roman" w:hAnsi="Times New Roman"/>
          <w:sz w:val="24"/>
          <w:szCs w:val="24"/>
        </w:rPr>
        <w:t>.</w:t>
      </w:r>
    </w:p>
    <w:p w:rsidR="00937600" w:rsidRDefault="009F0694" w:rsidP="00F4516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 spopolamento che ha colpito negli ultimi anni i Comuni tutti della Regione Molise, in particolare quelli delle aree interne, la mancanza di lavoro, l’impoverimento e la presenza di un numero di fabbricati di gran lunga superior</w:t>
      </w:r>
      <w:r w:rsidR="00937600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alle esigenze dei residenti, la carenza di</w:t>
      </w:r>
      <w:r w:rsidR="009376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servizi essenziali e di tutto quanto indispensabile per un corretto vivere civile si riflette sui mercati e nelle transazioni di qualsiasi tipo</w:t>
      </w:r>
      <w:r w:rsidR="002E362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con la stasi completa di qualsiasi attività.</w:t>
      </w:r>
    </w:p>
    <w:p w:rsidR="00EA6485" w:rsidRDefault="00EA6485" w:rsidP="00F4516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45167" w:rsidRDefault="009F0694" w:rsidP="00F4516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Di conseguenza</w:t>
      </w:r>
      <w:r w:rsidR="002E362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anche </w:t>
      </w:r>
      <w:r w:rsidR="00960262">
        <w:rPr>
          <w:rFonts w:ascii="Times New Roman" w:hAnsi="Times New Roman"/>
          <w:sz w:val="24"/>
          <w:szCs w:val="24"/>
        </w:rPr>
        <w:t>una diversa</w:t>
      </w:r>
      <w:r>
        <w:rPr>
          <w:rFonts w:ascii="Times New Roman" w:hAnsi="Times New Roman"/>
          <w:sz w:val="24"/>
          <w:szCs w:val="24"/>
        </w:rPr>
        <w:t xml:space="preserve"> definizione del valore con dei criteri oggettivi, non consente comunque di inserire l’immobile nel circuito locale, la cui dinamica è nulla e conseguentemente il prezzo praticato per le rare compravendite risulta essere</w:t>
      </w:r>
      <w:r w:rsidR="00960262">
        <w:rPr>
          <w:rFonts w:ascii="Times New Roman" w:hAnsi="Times New Roman"/>
          <w:sz w:val="24"/>
          <w:szCs w:val="24"/>
        </w:rPr>
        <w:t xml:space="preserve"> molto basso.</w:t>
      </w:r>
    </w:p>
    <w:p w:rsidR="00EA6485" w:rsidRDefault="00960262" w:rsidP="00F4516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Tanto premesso</w:t>
      </w:r>
      <w:r w:rsidR="002E362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si chiede di impartire le opportune disposizioni ai competenti Uffici</w:t>
      </w:r>
      <w:r w:rsidR="00937600">
        <w:rPr>
          <w:rFonts w:ascii="Times New Roman" w:hAnsi="Times New Roman"/>
          <w:sz w:val="24"/>
          <w:szCs w:val="24"/>
        </w:rPr>
        <w:t xml:space="preserve"> affinché nelle stime finalizzate al controllo dei valori dichiarati si accerti quanto più possibile il valore reale del bene nelle considerazioni di quanto sopra esposto</w:t>
      </w:r>
      <w:r w:rsidR="002E3624">
        <w:rPr>
          <w:rFonts w:ascii="Times New Roman" w:hAnsi="Times New Roman"/>
          <w:sz w:val="24"/>
          <w:szCs w:val="24"/>
        </w:rPr>
        <w:t>,</w:t>
      </w:r>
      <w:r w:rsidR="00937600">
        <w:rPr>
          <w:rFonts w:ascii="Times New Roman" w:hAnsi="Times New Roman"/>
          <w:sz w:val="24"/>
          <w:szCs w:val="24"/>
        </w:rPr>
        <w:t xml:space="preserve"> verificando e acquisendo ogni utile notizia sul reale valore </w:t>
      </w:r>
      <w:r w:rsidR="00EA6485">
        <w:rPr>
          <w:rFonts w:ascii="Times New Roman" w:hAnsi="Times New Roman"/>
          <w:sz w:val="24"/>
          <w:szCs w:val="24"/>
        </w:rPr>
        <w:t xml:space="preserve">anche presso il Comune </w:t>
      </w:r>
      <w:r w:rsidR="00937600">
        <w:rPr>
          <w:rFonts w:ascii="Times New Roman" w:hAnsi="Times New Roman"/>
          <w:sz w:val="24"/>
          <w:szCs w:val="24"/>
        </w:rPr>
        <w:t xml:space="preserve">per cui lo scrivente e il competente Ufficio Tecnico Comunale si dichiarano, sin d’ora, a completa disposizione al fine di accertare il reale valore ed evitare </w:t>
      </w:r>
      <w:r w:rsidR="00EA6485">
        <w:rPr>
          <w:rFonts w:ascii="Times New Roman" w:hAnsi="Times New Roman"/>
          <w:sz w:val="24"/>
          <w:szCs w:val="24"/>
        </w:rPr>
        <w:t xml:space="preserve">inutili </w:t>
      </w:r>
      <w:r w:rsidR="00937600">
        <w:rPr>
          <w:rFonts w:ascii="Times New Roman" w:hAnsi="Times New Roman"/>
          <w:sz w:val="24"/>
          <w:szCs w:val="24"/>
        </w:rPr>
        <w:t>contenziosi o pagamenti di somme non dovute</w:t>
      </w:r>
      <w:r w:rsidR="00EA6485">
        <w:rPr>
          <w:rFonts w:ascii="Times New Roman" w:hAnsi="Times New Roman"/>
          <w:sz w:val="24"/>
          <w:szCs w:val="24"/>
        </w:rPr>
        <w:t>.</w:t>
      </w:r>
    </w:p>
    <w:p w:rsidR="00960262" w:rsidRPr="00710DE0" w:rsidRDefault="00937600" w:rsidP="00F4516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710DE0" w:rsidRDefault="00710DE0" w:rsidP="0096026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10DE0">
        <w:rPr>
          <w:rFonts w:ascii="Times New Roman" w:hAnsi="Times New Roman"/>
          <w:sz w:val="24"/>
          <w:szCs w:val="24"/>
        </w:rPr>
        <w:t xml:space="preserve"> </w:t>
      </w:r>
    </w:p>
    <w:p w:rsidR="00960262" w:rsidRPr="00710DE0" w:rsidRDefault="00960262" w:rsidP="00960262">
      <w:pPr>
        <w:spacing w:line="240" w:lineRule="auto"/>
        <w:ind w:left="4956"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SINDACO</w:t>
      </w:r>
    </w:p>
    <w:sectPr w:rsidR="00960262" w:rsidRPr="00710DE0" w:rsidSect="00AC14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B0785"/>
    <w:multiLevelType w:val="hybridMultilevel"/>
    <w:tmpl w:val="50566C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24EC7"/>
    <w:multiLevelType w:val="hybridMultilevel"/>
    <w:tmpl w:val="FF24BF02"/>
    <w:lvl w:ilvl="0" w:tplc="AD64729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DE0"/>
    <w:rsid w:val="00074A78"/>
    <w:rsid w:val="002E3624"/>
    <w:rsid w:val="00456BAB"/>
    <w:rsid w:val="004574FB"/>
    <w:rsid w:val="004D52EE"/>
    <w:rsid w:val="00710DE0"/>
    <w:rsid w:val="007F7220"/>
    <w:rsid w:val="00937600"/>
    <w:rsid w:val="00960262"/>
    <w:rsid w:val="009F0694"/>
    <w:rsid w:val="00AC1427"/>
    <w:rsid w:val="00AC70B5"/>
    <w:rsid w:val="00CC1864"/>
    <w:rsid w:val="00CD12B4"/>
    <w:rsid w:val="00EA6485"/>
    <w:rsid w:val="00F4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8ED631-64FB-4480-8AF7-E56BB6D0E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10DE0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10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sael</cp:lastModifiedBy>
  <cp:revision>2</cp:revision>
  <dcterms:created xsi:type="dcterms:W3CDTF">2020-03-04T10:13:00Z</dcterms:created>
  <dcterms:modified xsi:type="dcterms:W3CDTF">2020-03-04T10:13:00Z</dcterms:modified>
</cp:coreProperties>
</file>